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083" w:rsidRDefault="007D1083" w:rsidP="007D1083">
      <w:r>
        <w:t>Obec Kociha, Kociha č. 27, 980 52.</w:t>
      </w:r>
    </w:p>
    <w:p w:rsidR="00E40438" w:rsidRDefault="007D1083" w:rsidP="007D1083">
      <w:r>
        <w:t>Ministerstvo financií Slovenskej republiky podľa § 3 ods. 2 Výnosu Ministerstva financií Slovenskej re</w:t>
      </w:r>
      <w:r w:rsidR="001840D3">
        <w:t>p</w:t>
      </w:r>
      <w:r>
        <w:t>ubliky z 9. decembra 2005</w:t>
      </w:r>
      <w:r w:rsidR="001840D3">
        <w:t xml:space="preserve"> č. 26825/2005 – 441 o poskytovaní dotácií v pôsobnosti MF SR v znení opatrenia z 19.januára 2022 č. MF/004274/2022-119 a opatrenia z 26. septembra 2023 č. MF /010575/2023-119 uzatvorili v súlade s § 51 zákona č. 40/1964 Zb. Obč. zákonník v znení neskorších predpisov zákonom č. 523/2004 Z. z. o rozpočtových </w:t>
      </w:r>
      <w:r>
        <w:t xml:space="preserve"> </w:t>
      </w:r>
      <w:r w:rsidR="001840D3">
        <w:t xml:space="preserve">pravidlách verejnej správy a a o zmene a doplnení niektorých zákonov v znení neskorších predpisov a zákonom č. 357/2015 Z. z. o finančnej kontrole a audite a o zmene a doplnení niektorých zákonov </w:t>
      </w:r>
      <w:r w:rsidR="00E40438">
        <w:t xml:space="preserve">„ Zmluvu o poskytnutí dotácie č. 2024/954. </w:t>
      </w:r>
    </w:p>
    <w:p w:rsidR="00E40438" w:rsidRDefault="00E40438" w:rsidP="007D1083">
      <w:r>
        <w:t>Poskytovateľ: Ministerstvo financií Slovenskej republiky sa v tejto zmluve zaväzuje poskytnúť príjemcovi dotácie – Obec Kociha dotáciu  vo výške 9 000 eur na nasledovný účel: „Protipovodňová ochrana  - spevnenie svahu pri ceste I. triedy“.</w:t>
      </w:r>
    </w:p>
    <w:p w:rsidR="00E40438" w:rsidRDefault="00E40438" w:rsidP="007D1083">
      <w:r>
        <w:t>Príjemca: Obec Kociha použila dotáciu na nehnuteľnosť zapísanú na LV č. 123, obec Kociha, katastrálne územie Kociha, okres Rimavská Sobota, na úhradu kapitálových výdavkov.</w:t>
      </w:r>
    </w:p>
    <w:p w:rsidR="007D1083" w:rsidRPr="007D1083" w:rsidRDefault="00E40438" w:rsidP="007D1083">
      <w:r>
        <w:t xml:space="preserve">V obci Kociha pri prívalových dažďoch dochádza k vytápaniu miestnej komunikácie stekajúcou vodou z poľa , následne voda steká z miestnej komunikácie na svah nad cestou I. triedy a vymýva zeminu, štrk zo svahu na cestu I. triedy. Miestna komunikácia je zrekonštruovaná a môže dôjsť k jej podmytiu. Stavebné úpravy upravili nasmerovanie a stekanie vody z miestnej komunikácie do odtokového jarku pri hlavnej ceste. </w:t>
      </w:r>
      <w:r w:rsidR="001E0471">
        <w:t xml:space="preserve">Bol vybudovaný oporný múr z betónových tvárnic, ktoré sú osadené v betónových základoch. Oporný múr z betónových blokov je jedným z najrýchlejších a najodolnejších spôsobov ako spevniť svah. </w:t>
      </w:r>
      <w:bookmarkStart w:id="0" w:name="_GoBack"/>
      <w:bookmarkEnd w:id="0"/>
      <w:r>
        <w:t xml:space="preserve">   </w:t>
      </w:r>
      <w:r w:rsidR="001840D3">
        <w:t xml:space="preserve"> </w:t>
      </w:r>
    </w:p>
    <w:sectPr w:rsidR="007D1083" w:rsidRPr="007D1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083"/>
    <w:rsid w:val="001840D3"/>
    <w:rsid w:val="001E0471"/>
    <w:rsid w:val="007D1083"/>
    <w:rsid w:val="00E4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83139"/>
  <w15:chartTrackingRefBased/>
  <w15:docId w15:val="{B82E0168-60F4-4CF8-A4FC-2AB37004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KLIMOVÁ Tatiana</dc:creator>
  <cp:keywords/>
  <dc:description/>
  <cp:lastModifiedBy>KLIMOVÁ Tatiana</cp:lastModifiedBy>
  <cp:revision>1</cp:revision>
  <dcterms:created xsi:type="dcterms:W3CDTF">2026-10-20T11:17:00Z</dcterms:created>
  <dcterms:modified xsi:type="dcterms:W3CDTF">2026-10-20T11:50:00Z</dcterms:modified>
</cp:coreProperties>
</file>